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D1" w:rsidRPr="004B40D1" w:rsidRDefault="004B40D1" w:rsidP="004B40D1">
      <w:pPr>
        <w:spacing w:before="120" w:after="120" w:line="240" w:lineRule="auto"/>
        <w:jc w:val="both"/>
        <w:rPr>
          <w:rFonts w:ascii="Times New Roman" w:hAnsi="Times New Roman"/>
          <w:b/>
          <w:bCs/>
          <w:iCs/>
          <w:color w:val="000000"/>
          <w:sz w:val="24"/>
          <w:szCs w:val="24"/>
        </w:rPr>
      </w:pPr>
      <w:bookmarkStart w:id="0" w:name="_GoBack"/>
      <w:bookmarkEnd w:id="0"/>
      <w:proofErr w:type="gramStart"/>
      <w:r w:rsidRPr="004B40D1">
        <w:rPr>
          <w:rFonts w:ascii="Times New Roman" w:hAnsi="Times New Roman"/>
          <w:b/>
          <w:bCs/>
          <w:iCs/>
          <w:color w:val="000000"/>
          <w:sz w:val="24"/>
          <w:szCs w:val="24"/>
        </w:rPr>
        <w:t>Án</w:t>
      </w:r>
      <w:proofErr w:type="gramEnd"/>
      <w:r w:rsidRPr="004B40D1">
        <w:rPr>
          <w:rFonts w:ascii="Times New Roman" w:hAnsi="Times New Roman"/>
          <w:b/>
          <w:bCs/>
          <w:iCs/>
          <w:color w:val="000000"/>
          <w:sz w:val="24"/>
          <w:szCs w:val="24"/>
        </w:rPr>
        <w:t xml:space="preserve"> lệ số 25/2018/AL về không phải ch</w:t>
      </w:r>
      <w:r>
        <w:rPr>
          <w:rFonts w:ascii="Times New Roman" w:hAnsi="Times New Roman"/>
          <w:b/>
          <w:bCs/>
          <w:iCs/>
          <w:color w:val="000000"/>
          <w:sz w:val="24"/>
          <w:szCs w:val="24"/>
        </w:rPr>
        <w:t>ịu phạt cọc vì lý do khách quan.</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4B40D1" w:rsidRPr="004B40D1" w:rsidRDefault="004B40D1" w:rsidP="004B40D1">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 xml:space="preserve">Nguồn </w:t>
      </w:r>
      <w:proofErr w:type="gramStart"/>
      <w:r w:rsidRPr="004B40D1">
        <w:rPr>
          <w:rFonts w:ascii="Times New Roman" w:hAnsi="Times New Roman"/>
          <w:b/>
          <w:bCs/>
          <w:iCs/>
          <w:color w:val="000000"/>
          <w:sz w:val="24"/>
          <w:szCs w:val="24"/>
        </w:rPr>
        <w:t>án</w:t>
      </w:r>
      <w:proofErr w:type="gramEnd"/>
      <w:r w:rsidRPr="004B40D1">
        <w:rPr>
          <w:rFonts w:ascii="Times New Roman" w:hAnsi="Times New Roman"/>
          <w:b/>
          <w:bCs/>
          <w:iCs/>
          <w:color w:val="000000"/>
          <w:sz w:val="24"/>
          <w:szCs w:val="24"/>
        </w:rPr>
        <w:t xml:space="preserve"> lệ: </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Quyết định giám đốc thẩm số 79/2012/DS-GĐT ngày 23-02-2012 của Tòa Dân sự Tòa án nhân dân tối cao về vụ án dân sự “Tranh chấp hợp đồng đặt cọc” tại Thành phố Hồ Chí Minh giữa nguyên đơn là ông Phan Thanh L với bị đơn là bà Trương Hồng Ngọc H; người có quyền lợi, nghĩa vụ liên quan là ông Lại Quang T.</w:t>
      </w:r>
    </w:p>
    <w:p w:rsidR="004B40D1" w:rsidRPr="004B40D1" w:rsidRDefault="004B40D1" w:rsidP="004B40D1">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 xml:space="preserve">Vị trí nội dung </w:t>
      </w:r>
      <w:proofErr w:type="gramStart"/>
      <w:r w:rsidRPr="004B40D1">
        <w:rPr>
          <w:rFonts w:ascii="Times New Roman" w:hAnsi="Times New Roman"/>
          <w:b/>
          <w:bCs/>
          <w:iCs/>
          <w:color w:val="000000"/>
          <w:sz w:val="24"/>
          <w:szCs w:val="24"/>
        </w:rPr>
        <w:t>án</w:t>
      </w:r>
      <w:proofErr w:type="gramEnd"/>
      <w:r w:rsidRPr="004B40D1">
        <w:rPr>
          <w:rFonts w:ascii="Times New Roman" w:hAnsi="Times New Roman"/>
          <w:b/>
          <w:bCs/>
          <w:iCs/>
          <w:color w:val="000000"/>
          <w:sz w:val="24"/>
          <w:szCs w:val="24"/>
        </w:rPr>
        <w:t xml:space="preserve"> lệ:</w:t>
      </w:r>
    </w:p>
    <w:p w:rsidR="004B40D1" w:rsidRPr="004B40D1" w:rsidRDefault="004B40D1" w:rsidP="004B40D1">
      <w:pPr>
        <w:spacing w:before="120" w:after="120" w:line="240" w:lineRule="auto"/>
        <w:jc w:val="both"/>
        <w:rPr>
          <w:rFonts w:ascii="Times New Roman" w:hAnsi="Times New Roman"/>
          <w:bCs/>
          <w:iCs/>
          <w:color w:val="000000"/>
          <w:sz w:val="24"/>
          <w:szCs w:val="24"/>
        </w:rPr>
      </w:pPr>
      <w:proofErr w:type="gramStart"/>
      <w:r w:rsidRPr="004B40D1">
        <w:rPr>
          <w:rFonts w:ascii="Times New Roman" w:hAnsi="Times New Roman"/>
          <w:bCs/>
          <w:iCs/>
          <w:color w:val="000000"/>
          <w:sz w:val="24"/>
          <w:szCs w:val="24"/>
        </w:rPr>
        <w:t>Đoạn 1, 3, 4 phần “Nhận định của Tòa án”.</w:t>
      </w:r>
      <w:proofErr w:type="gramEnd"/>
    </w:p>
    <w:p w:rsidR="004B40D1" w:rsidRPr="004B40D1" w:rsidRDefault="004B40D1" w:rsidP="004B40D1">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 xml:space="preserve">Khái quát nội dung </w:t>
      </w:r>
      <w:proofErr w:type="gramStart"/>
      <w:r w:rsidRPr="004B40D1">
        <w:rPr>
          <w:rFonts w:ascii="Times New Roman" w:hAnsi="Times New Roman"/>
          <w:b/>
          <w:bCs/>
          <w:iCs/>
          <w:color w:val="000000"/>
          <w:sz w:val="24"/>
          <w:szCs w:val="24"/>
        </w:rPr>
        <w:t>án</w:t>
      </w:r>
      <w:proofErr w:type="gramEnd"/>
      <w:r w:rsidRPr="004B40D1">
        <w:rPr>
          <w:rFonts w:ascii="Times New Roman" w:hAnsi="Times New Roman"/>
          <w:b/>
          <w:bCs/>
          <w:iCs/>
          <w:color w:val="000000"/>
          <w:sz w:val="24"/>
          <w:szCs w:val="24"/>
        </w:rPr>
        <w:t xml:space="preserve"> lệ:</w:t>
      </w:r>
    </w:p>
    <w:p w:rsidR="004B40D1" w:rsidRPr="004B40D1" w:rsidRDefault="004B40D1" w:rsidP="004B40D1">
      <w:pPr>
        <w:spacing w:before="120" w:after="120" w:line="240" w:lineRule="auto"/>
        <w:jc w:val="both"/>
        <w:rPr>
          <w:rFonts w:ascii="Times New Roman" w:hAnsi="Times New Roman"/>
          <w:b/>
          <w:bCs/>
          <w:i/>
          <w:iCs/>
          <w:color w:val="000000"/>
          <w:sz w:val="24"/>
          <w:szCs w:val="24"/>
        </w:rPr>
      </w:pPr>
      <w:r w:rsidRPr="004B40D1">
        <w:rPr>
          <w:rFonts w:ascii="Times New Roman" w:hAnsi="Times New Roman"/>
          <w:b/>
          <w:bCs/>
          <w:i/>
          <w:iCs/>
          <w:color w:val="000000"/>
          <w:sz w:val="24"/>
          <w:szCs w:val="24"/>
        </w:rPr>
        <w:t xml:space="preserve">- Tình huống </w:t>
      </w:r>
      <w:proofErr w:type="gramStart"/>
      <w:r w:rsidRPr="004B40D1">
        <w:rPr>
          <w:rFonts w:ascii="Times New Roman" w:hAnsi="Times New Roman"/>
          <w:b/>
          <w:bCs/>
          <w:i/>
          <w:iCs/>
          <w:color w:val="000000"/>
          <w:sz w:val="24"/>
          <w:szCs w:val="24"/>
        </w:rPr>
        <w:t>án</w:t>
      </w:r>
      <w:proofErr w:type="gramEnd"/>
      <w:r w:rsidRPr="004B40D1">
        <w:rPr>
          <w:rFonts w:ascii="Times New Roman" w:hAnsi="Times New Roman"/>
          <w:b/>
          <w:bCs/>
          <w:i/>
          <w:iCs/>
          <w:color w:val="000000"/>
          <w:sz w:val="24"/>
          <w:szCs w:val="24"/>
        </w:rPr>
        <w:t xml:space="preserve"> lệ:</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Hợp đồng đặt cọc để bảo đảm giao kết hợp đồng mua bán nhà có thỏa thuận trong một thời hạn nhất định bên nhận đặt cọc phải hoàn tất các thủ tục để được cấp giấy chứng nhận quyền sở hữu nhà, nếu </w:t>
      </w:r>
      <w:proofErr w:type="gramStart"/>
      <w:r w:rsidRPr="004B40D1">
        <w:rPr>
          <w:rFonts w:ascii="Times New Roman" w:hAnsi="Times New Roman"/>
          <w:bCs/>
          <w:iCs/>
          <w:color w:val="000000"/>
          <w:sz w:val="24"/>
          <w:szCs w:val="24"/>
        </w:rPr>
        <w:t>vi</w:t>
      </w:r>
      <w:proofErr w:type="gramEnd"/>
      <w:r w:rsidRPr="004B40D1">
        <w:rPr>
          <w:rFonts w:ascii="Times New Roman" w:hAnsi="Times New Roman"/>
          <w:bCs/>
          <w:iCs/>
          <w:color w:val="000000"/>
          <w:sz w:val="24"/>
          <w:szCs w:val="24"/>
        </w:rPr>
        <w:t xml:space="preserve"> phạm thì phải chịu phạt cọc.</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Hết thời hạn </w:t>
      </w:r>
      <w:proofErr w:type="gramStart"/>
      <w:r w:rsidRPr="004B40D1">
        <w:rPr>
          <w:rFonts w:ascii="Times New Roman" w:hAnsi="Times New Roman"/>
          <w:bCs/>
          <w:iCs/>
          <w:color w:val="000000"/>
          <w:sz w:val="24"/>
          <w:szCs w:val="24"/>
        </w:rPr>
        <w:t>theo</w:t>
      </w:r>
      <w:proofErr w:type="gramEnd"/>
      <w:r w:rsidRPr="004B40D1">
        <w:rPr>
          <w:rFonts w:ascii="Times New Roman" w:hAnsi="Times New Roman"/>
          <w:bCs/>
          <w:iCs/>
          <w:color w:val="000000"/>
          <w:sz w:val="24"/>
          <w:szCs w:val="24"/>
        </w:rPr>
        <w:t xml:space="preserve"> thỏa thuận, bên nhận đặt cọc chưa được cấp giấy chứng nhận quyền sở hữu nhà do nguyên nhân từ phía cơ quan nhà nước có thẩm quyền.</w:t>
      </w:r>
    </w:p>
    <w:p w:rsidR="004B40D1" w:rsidRPr="004B40D1" w:rsidRDefault="004B40D1" w:rsidP="004B40D1">
      <w:pPr>
        <w:spacing w:before="120" w:after="120" w:line="240" w:lineRule="auto"/>
        <w:jc w:val="both"/>
        <w:rPr>
          <w:rFonts w:ascii="Times New Roman" w:hAnsi="Times New Roman"/>
          <w:b/>
          <w:bCs/>
          <w:i/>
          <w:iCs/>
          <w:color w:val="000000"/>
          <w:sz w:val="24"/>
          <w:szCs w:val="24"/>
        </w:rPr>
      </w:pPr>
      <w:r w:rsidRPr="004B40D1">
        <w:rPr>
          <w:rFonts w:ascii="Times New Roman" w:hAnsi="Times New Roman"/>
          <w:b/>
          <w:bCs/>
          <w:i/>
          <w:iCs/>
          <w:color w:val="000000"/>
          <w:sz w:val="24"/>
          <w:szCs w:val="24"/>
        </w:rPr>
        <w:t>- Giải pháp pháp lý:</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Trường hợp này, phải xác định việc bên nhận đặt cọc không thể thực hiện đúng cam kết là do khách quan và bên nhận đặt cọc không phải chịu phạt cọc.</w:t>
      </w:r>
    </w:p>
    <w:p w:rsidR="004B40D1" w:rsidRPr="004B40D1" w:rsidRDefault="004B40D1" w:rsidP="004B40D1">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 xml:space="preserve">Quy định của pháp luật liên quan đến </w:t>
      </w:r>
      <w:proofErr w:type="gramStart"/>
      <w:r w:rsidRPr="004B40D1">
        <w:rPr>
          <w:rFonts w:ascii="Times New Roman" w:hAnsi="Times New Roman"/>
          <w:b/>
          <w:bCs/>
          <w:iCs/>
          <w:color w:val="000000"/>
          <w:sz w:val="24"/>
          <w:szCs w:val="24"/>
        </w:rPr>
        <w:t>án</w:t>
      </w:r>
      <w:proofErr w:type="gramEnd"/>
      <w:r w:rsidRPr="004B40D1">
        <w:rPr>
          <w:rFonts w:ascii="Times New Roman" w:hAnsi="Times New Roman"/>
          <w:b/>
          <w:bCs/>
          <w:iCs/>
          <w:color w:val="000000"/>
          <w:sz w:val="24"/>
          <w:szCs w:val="24"/>
        </w:rPr>
        <w:t xml:space="preserve"> lệ:</w:t>
      </w:r>
    </w:p>
    <w:p w:rsidR="004B40D1" w:rsidRPr="004B40D1" w:rsidRDefault="004B40D1" w:rsidP="004B40D1">
      <w:pPr>
        <w:spacing w:before="120" w:after="120" w:line="240" w:lineRule="auto"/>
        <w:jc w:val="both"/>
        <w:rPr>
          <w:rFonts w:ascii="Times New Roman" w:hAnsi="Times New Roman"/>
          <w:bCs/>
          <w:iCs/>
          <w:color w:val="000000"/>
          <w:sz w:val="24"/>
          <w:szCs w:val="24"/>
        </w:rPr>
      </w:pPr>
      <w:proofErr w:type="gramStart"/>
      <w:r w:rsidRPr="004B40D1">
        <w:rPr>
          <w:rFonts w:ascii="Times New Roman" w:hAnsi="Times New Roman"/>
          <w:bCs/>
          <w:iCs/>
          <w:color w:val="000000"/>
          <w:sz w:val="24"/>
          <w:szCs w:val="24"/>
        </w:rPr>
        <w:t>Điều 358 Bộ luật Dân sự năm 2005 (tương ứng với Điều 328 Bộ luật Dân sự năm 2015).</w:t>
      </w:r>
      <w:proofErr w:type="gramEnd"/>
    </w:p>
    <w:p w:rsidR="004B40D1" w:rsidRPr="004B40D1" w:rsidRDefault="004B40D1" w:rsidP="004B40D1">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 xml:space="preserve">Từ khóa của </w:t>
      </w:r>
      <w:proofErr w:type="gramStart"/>
      <w:r w:rsidRPr="004B40D1">
        <w:rPr>
          <w:rFonts w:ascii="Times New Roman" w:hAnsi="Times New Roman"/>
          <w:b/>
          <w:bCs/>
          <w:iCs/>
          <w:color w:val="000000"/>
          <w:sz w:val="24"/>
          <w:szCs w:val="24"/>
        </w:rPr>
        <w:t>án</w:t>
      </w:r>
      <w:proofErr w:type="gramEnd"/>
      <w:r w:rsidRPr="004B40D1">
        <w:rPr>
          <w:rFonts w:ascii="Times New Roman" w:hAnsi="Times New Roman"/>
          <w:b/>
          <w:bCs/>
          <w:iCs/>
          <w:color w:val="000000"/>
          <w:sz w:val="24"/>
          <w:szCs w:val="24"/>
        </w:rPr>
        <w:t xml:space="preserve"> lệ:</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“Hợp đồng đặt cọc”; “Hợp đồng mua bán nhà”; “Phạt cọc”; “Giao kết hợp đồng”; “Lý do khách quan”.</w:t>
      </w:r>
    </w:p>
    <w:p w:rsidR="004B40D1" w:rsidRPr="004B40D1" w:rsidRDefault="004B40D1" w:rsidP="004B40D1">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NỘI DUNG VỤ ÁN:</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Theo đơn khởi kiện ngày 20 tháng 7 năm 2009, nguyên đơn ông Phan Thanh L trình bày:</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Ngày 12-5-2009, bà Trương Hồng Ngọc H thỏa thuận bán cho ông Phan Thanh L căn nhà số 1222C (số mới là 25/2) đường 43, phường T, quận H, Thành phố Hồ Chí Minh do bà H đứng tên mua đấu giá của Cơ quan thi hành án dân sự Thành phố Hồ Chí Minh theo quyết định giao tài sản số 786/QĐ-THÁ ngày 02-3-2009. </w:t>
      </w:r>
      <w:proofErr w:type="gramStart"/>
      <w:r w:rsidRPr="004B40D1">
        <w:rPr>
          <w:rFonts w:ascii="Times New Roman" w:hAnsi="Times New Roman"/>
          <w:bCs/>
          <w:iCs/>
          <w:color w:val="000000"/>
          <w:sz w:val="24"/>
          <w:szCs w:val="24"/>
        </w:rPr>
        <w:t>Sau khi thỏa thuận, ông L đặt cọc cho bà H 2.000.000.000 đồng.</w:t>
      </w:r>
      <w:proofErr w:type="gramEnd"/>
      <w:r w:rsidRPr="004B40D1">
        <w:rPr>
          <w:rFonts w:ascii="Times New Roman" w:hAnsi="Times New Roman"/>
          <w:bCs/>
          <w:iCs/>
          <w:color w:val="000000"/>
          <w:sz w:val="24"/>
          <w:szCs w:val="24"/>
        </w:rPr>
        <w:t xml:space="preserve"> Tại Điều 5 của hợp đồng đặt cọc, các bên thỏa thuận kể từ ngày ký hợp đồng, bà H phải hoàn tất các thủ tục để được cấp giấy chứng nhận quyền sở hữu đối với căn nhà nêu trên, sau đó sẽ ký hợp đồng mua bán có công chứng; nếu vi phạm thời hạn nêu trên, bà H phải chịu phạt số tiền tương đương với tiền cọc là 2.000.000.000 đồng. Đến hạn ngày 12-6-2009, bà H không thực hiện </w:t>
      </w:r>
      <w:proofErr w:type="gramStart"/>
      <w:r w:rsidRPr="004B40D1">
        <w:rPr>
          <w:rFonts w:ascii="Times New Roman" w:hAnsi="Times New Roman"/>
          <w:bCs/>
          <w:iCs/>
          <w:color w:val="000000"/>
          <w:sz w:val="24"/>
          <w:szCs w:val="24"/>
        </w:rPr>
        <w:t>theo</w:t>
      </w:r>
      <w:proofErr w:type="gramEnd"/>
      <w:r w:rsidRPr="004B40D1">
        <w:rPr>
          <w:rFonts w:ascii="Times New Roman" w:hAnsi="Times New Roman"/>
          <w:bCs/>
          <w:iCs/>
          <w:color w:val="000000"/>
          <w:sz w:val="24"/>
          <w:szCs w:val="24"/>
        </w:rPr>
        <w:t xml:space="preserve"> thỏa thuận, nên các bên không thể thực hiện theo hợp đồng. Ngày 01-7-2009, bà H gửi </w:t>
      </w:r>
      <w:proofErr w:type="gramStart"/>
      <w:r w:rsidRPr="004B40D1">
        <w:rPr>
          <w:rFonts w:ascii="Times New Roman" w:hAnsi="Times New Roman"/>
          <w:bCs/>
          <w:iCs/>
          <w:color w:val="000000"/>
          <w:sz w:val="24"/>
          <w:szCs w:val="24"/>
        </w:rPr>
        <w:t>thư</w:t>
      </w:r>
      <w:proofErr w:type="gramEnd"/>
      <w:r w:rsidRPr="004B40D1">
        <w:rPr>
          <w:rFonts w:ascii="Times New Roman" w:hAnsi="Times New Roman"/>
          <w:bCs/>
          <w:iCs/>
          <w:color w:val="000000"/>
          <w:sz w:val="24"/>
          <w:szCs w:val="24"/>
        </w:rPr>
        <w:t xml:space="preserve"> yêu cầu ông L gia hạn 60 ngày. Ngày 07-7-2009, ông L gửi </w:t>
      </w:r>
      <w:proofErr w:type="gramStart"/>
      <w:r w:rsidRPr="004B40D1">
        <w:rPr>
          <w:rFonts w:ascii="Times New Roman" w:hAnsi="Times New Roman"/>
          <w:bCs/>
          <w:iCs/>
          <w:color w:val="000000"/>
          <w:sz w:val="24"/>
          <w:szCs w:val="24"/>
        </w:rPr>
        <w:t>thư</w:t>
      </w:r>
      <w:proofErr w:type="gramEnd"/>
      <w:r w:rsidRPr="004B40D1">
        <w:rPr>
          <w:rFonts w:ascii="Times New Roman" w:hAnsi="Times New Roman"/>
          <w:bCs/>
          <w:iCs/>
          <w:color w:val="000000"/>
          <w:sz w:val="24"/>
          <w:szCs w:val="24"/>
        </w:rPr>
        <w:t xml:space="preserve"> trả lời không đồng ý cho bà </w:t>
      </w:r>
      <w:r w:rsidRPr="004B40D1">
        <w:rPr>
          <w:rFonts w:ascii="Times New Roman" w:hAnsi="Times New Roman"/>
          <w:bCs/>
          <w:iCs/>
          <w:color w:val="000000"/>
          <w:sz w:val="24"/>
          <w:szCs w:val="24"/>
        </w:rPr>
        <w:lastRenderedPageBreak/>
        <w:t>H gia hạn và yêu cầu bà H trả lại tiền cọc cùng với tiền phạt cọc như đã thỏa thuận. Sau 05 tháng vi phạm hợp đồng, bà H vẫn không thực hiện đúng cam kết, ông L khởi kiện yêu cầu bà H phải hoàn trả tiền cọc và phạt cọc, tổng cộng 4.000.000.000 đồng.</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Bị đơn bà Trương Hồng Ngọc H trình bày:</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Bà H thừa nhận có thỏa thuận đặt cọc để bán căn nhà nêu trên cho ông L như ông L đã trình bày. Sau khi nhận đặt cọc, bà H đã cố gắng hoàn tất thủ tục để được cấp giấy chứng nhận quyền sở hữu nhà trong thời hạn 30 ngày như đã thỏa thuận, nhưng do trở ngại khách quan, không thực hiện được. Bà thừa nhận đã </w:t>
      </w:r>
      <w:proofErr w:type="gramStart"/>
      <w:r w:rsidRPr="004B40D1">
        <w:rPr>
          <w:rFonts w:ascii="Times New Roman" w:hAnsi="Times New Roman"/>
          <w:bCs/>
          <w:iCs/>
          <w:color w:val="000000"/>
          <w:sz w:val="24"/>
          <w:szCs w:val="24"/>
        </w:rPr>
        <w:t>vi</w:t>
      </w:r>
      <w:proofErr w:type="gramEnd"/>
      <w:r w:rsidRPr="004B40D1">
        <w:rPr>
          <w:rFonts w:ascii="Times New Roman" w:hAnsi="Times New Roman"/>
          <w:bCs/>
          <w:iCs/>
          <w:color w:val="000000"/>
          <w:sz w:val="24"/>
          <w:szCs w:val="24"/>
        </w:rPr>
        <w:t xml:space="preserve"> phạm cam kết với ông L, bà đồng ý trả lại tiền cọc và tiền lãi suất theo quy định, không đồng ý phạt cọc.</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Người có quyền lợi, nghĩa vụ liên quan ông Lại Quang T trình bày:</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Ông T sống </w:t>
      </w:r>
      <w:proofErr w:type="gramStart"/>
      <w:r w:rsidRPr="004B40D1">
        <w:rPr>
          <w:rFonts w:ascii="Times New Roman" w:hAnsi="Times New Roman"/>
          <w:bCs/>
          <w:iCs/>
          <w:color w:val="000000"/>
          <w:sz w:val="24"/>
          <w:szCs w:val="24"/>
        </w:rPr>
        <w:t>chung</w:t>
      </w:r>
      <w:proofErr w:type="gramEnd"/>
      <w:r w:rsidRPr="004B40D1">
        <w:rPr>
          <w:rFonts w:ascii="Times New Roman" w:hAnsi="Times New Roman"/>
          <w:bCs/>
          <w:iCs/>
          <w:color w:val="000000"/>
          <w:sz w:val="24"/>
          <w:szCs w:val="24"/>
        </w:rPr>
        <w:t xml:space="preserve"> với bà H từ năm 1997 đến nay, không đăng ký kết hôn. Căn nhà trên là tài sản chung của ông T và bà H, ông thừa nhận đã cùng bà H nhận tiền đặt cọc của ông L. Ông đồng ý trả lại tiền cọc và tiền lãi cho ông L theo quy định của pháp luật, chứ không đồng ý phạt cọc như yêu cầu của ông L.</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Tại Bản án dân sự sơ thẩm số 344/2009/DS-ST ngày 11-11-2009, Tòa án nhân dân quận Phú Nhuận, Thành phố Hồ Chí Minh quyết định:</w:t>
      </w:r>
    </w:p>
    <w:p w:rsidR="004B40D1" w:rsidRPr="004B40D1" w:rsidRDefault="004B40D1" w:rsidP="004B40D1">
      <w:pPr>
        <w:spacing w:before="120" w:after="120" w:line="240" w:lineRule="auto"/>
        <w:jc w:val="both"/>
        <w:rPr>
          <w:rFonts w:ascii="Times New Roman" w:hAnsi="Times New Roman"/>
          <w:bCs/>
          <w:i/>
          <w:iCs/>
          <w:color w:val="000000"/>
          <w:sz w:val="24"/>
          <w:szCs w:val="24"/>
        </w:rPr>
      </w:pPr>
      <w:proofErr w:type="gramStart"/>
      <w:r w:rsidRPr="004B40D1">
        <w:rPr>
          <w:rFonts w:ascii="Times New Roman" w:hAnsi="Times New Roman"/>
          <w:bCs/>
          <w:i/>
          <w:iCs/>
          <w:color w:val="000000"/>
          <w:sz w:val="24"/>
          <w:szCs w:val="24"/>
        </w:rPr>
        <w:t>Chấp nhận yêu cầu khởi kiện của ông Phan Thanh L có ông Dương Nguyễn Y L đại diện.</w:t>
      </w:r>
      <w:proofErr w:type="gramEnd"/>
    </w:p>
    <w:p w:rsidR="004B40D1" w:rsidRPr="004B40D1" w:rsidRDefault="004B40D1" w:rsidP="004B40D1">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 xml:space="preserve">Buộc bà Trương Hồng Ngọc H trả cho ông Phan Thanh L 4.000.000.000 đồng ngay sau khi </w:t>
      </w:r>
      <w:proofErr w:type="gramStart"/>
      <w:r w:rsidRPr="004B40D1">
        <w:rPr>
          <w:rFonts w:ascii="Times New Roman" w:hAnsi="Times New Roman"/>
          <w:bCs/>
          <w:i/>
          <w:iCs/>
          <w:color w:val="000000"/>
          <w:sz w:val="24"/>
          <w:szCs w:val="24"/>
        </w:rPr>
        <w:t>án</w:t>
      </w:r>
      <w:proofErr w:type="gramEnd"/>
      <w:r w:rsidRPr="004B40D1">
        <w:rPr>
          <w:rFonts w:ascii="Times New Roman" w:hAnsi="Times New Roman"/>
          <w:bCs/>
          <w:i/>
          <w:iCs/>
          <w:color w:val="000000"/>
          <w:sz w:val="24"/>
          <w:szCs w:val="24"/>
        </w:rPr>
        <w:t xml:space="preserve"> có hiệu lực pháp luật.</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Ngoài ra, Tòa </w:t>
      </w:r>
      <w:proofErr w:type="gramStart"/>
      <w:r w:rsidRPr="004B40D1">
        <w:rPr>
          <w:rFonts w:ascii="Times New Roman" w:hAnsi="Times New Roman"/>
          <w:bCs/>
          <w:iCs/>
          <w:color w:val="000000"/>
          <w:sz w:val="24"/>
          <w:szCs w:val="24"/>
        </w:rPr>
        <w:t>án</w:t>
      </w:r>
      <w:proofErr w:type="gramEnd"/>
      <w:r w:rsidRPr="004B40D1">
        <w:rPr>
          <w:rFonts w:ascii="Times New Roman" w:hAnsi="Times New Roman"/>
          <w:bCs/>
          <w:iCs/>
          <w:color w:val="000000"/>
          <w:sz w:val="24"/>
          <w:szCs w:val="24"/>
        </w:rPr>
        <w:t xml:space="preserve"> cấp sơ thẩm còn quyết định về án phí và quyền kháng cáo.</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Ngày 18-11-2009, bà Trương Hồng Ngọc H kháng cáo không đồng ý với bản </w:t>
      </w:r>
      <w:proofErr w:type="gramStart"/>
      <w:r w:rsidRPr="004B40D1">
        <w:rPr>
          <w:rFonts w:ascii="Times New Roman" w:hAnsi="Times New Roman"/>
          <w:bCs/>
          <w:iCs/>
          <w:color w:val="000000"/>
          <w:sz w:val="24"/>
          <w:szCs w:val="24"/>
        </w:rPr>
        <w:t>án</w:t>
      </w:r>
      <w:proofErr w:type="gramEnd"/>
      <w:r w:rsidRPr="004B40D1">
        <w:rPr>
          <w:rFonts w:ascii="Times New Roman" w:hAnsi="Times New Roman"/>
          <w:bCs/>
          <w:iCs/>
          <w:color w:val="000000"/>
          <w:sz w:val="24"/>
          <w:szCs w:val="24"/>
        </w:rPr>
        <w:t xml:space="preserve"> sơ thẩm.</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Ngày 19-11-2009, ông Lại Quang T kháng cáo không đồng ý với bản </w:t>
      </w:r>
      <w:proofErr w:type="gramStart"/>
      <w:r w:rsidRPr="004B40D1">
        <w:rPr>
          <w:rFonts w:ascii="Times New Roman" w:hAnsi="Times New Roman"/>
          <w:bCs/>
          <w:iCs/>
          <w:color w:val="000000"/>
          <w:sz w:val="24"/>
          <w:szCs w:val="24"/>
        </w:rPr>
        <w:t>án</w:t>
      </w:r>
      <w:proofErr w:type="gramEnd"/>
      <w:r w:rsidRPr="004B40D1">
        <w:rPr>
          <w:rFonts w:ascii="Times New Roman" w:hAnsi="Times New Roman"/>
          <w:bCs/>
          <w:iCs/>
          <w:color w:val="000000"/>
          <w:sz w:val="24"/>
          <w:szCs w:val="24"/>
        </w:rPr>
        <w:t xml:space="preserve"> sơ thẩm.</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Tại bản </w:t>
      </w:r>
      <w:proofErr w:type="gramStart"/>
      <w:r w:rsidRPr="004B40D1">
        <w:rPr>
          <w:rFonts w:ascii="Times New Roman" w:hAnsi="Times New Roman"/>
          <w:bCs/>
          <w:iCs/>
          <w:color w:val="000000"/>
          <w:sz w:val="24"/>
          <w:szCs w:val="24"/>
        </w:rPr>
        <w:t>án</w:t>
      </w:r>
      <w:proofErr w:type="gramEnd"/>
      <w:r w:rsidRPr="004B40D1">
        <w:rPr>
          <w:rFonts w:ascii="Times New Roman" w:hAnsi="Times New Roman"/>
          <w:bCs/>
          <w:iCs/>
          <w:color w:val="000000"/>
          <w:sz w:val="24"/>
          <w:szCs w:val="24"/>
        </w:rPr>
        <w:t xml:space="preserve"> dân sự phúc thẩm số 522/2010/DS-PT ngày 06-5-2010, Tòa án nhân dân Thành phố Hồ Chí Minh quyết định:</w:t>
      </w:r>
    </w:p>
    <w:p w:rsidR="004B40D1" w:rsidRPr="004B40D1" w:rsidRDefault="004B40D1" w:rsidP="004B40D1">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 xml:space="preserve">Giữ nguyên Bản </w:t>
      </w:r>
      <w:proofErr w:type="gramStart"/>
      <w:r w:rsidRPr="004B40D1">
        <w:rPr>
          <w:rFonts w:ascii="Times New Roman" w:hAnsi="Times New Roman"/>
          <w:bCs/>
          <w:i/>
          <w:iCs/>
          <w:color w:val="000000"/>
          <w:sz w:val="24"/>
          <w:szCs w:val="24"/>
        </w:rPr>
        <w:t>án</w:t>
      </w:r>
      <w:proofErr w:type="gramEnd"/>
      <w:r w:rsidRPr="004B40D1">
        <w:rPr>
          <w:rFonts w:ascii="Times New Roman" w:hAnsi="Times New Roman"/>
          <w:bCs/>
          <w:i/>
          <w:iCs/>
          <w:color w:val="000000"/>
          <w:sz w:val="24"/>
          <w:szCs w:val="24"/>
        </w:rPr>
        <w:t xml:space="preserve"> dân sự sơ thẩm số 344/DS-ST ngàv 11-11-2009 của Tòa án nhân dân quận Phú Nhuận, Thành phố Hồ Chí Minh.</w:t>
      </w:r>
    </w:p>
    <w:p w:rsidR="004B40D1" w:rsidRPr="004B40D1" w:rsidRDefault="004B40D1" w:rsidP="004B40D1">
      <w:pPr>
        <w:spacing w:before="120" w:after="120" w:line="240" w:lineRule="auto"/>
        <w:jc w:val="both"/>
        <w:rPr>
          <w:rFonts w:ascii="Times New Roman" w:hAnsi="Times New Roman"/>
          <w:bCs/>
          <w:i/>
          <w:iCs/>
          <w:color w:val="000000"/>
          <w:sz w:val="24"/>
          <w:szCs w:val="24"/>
        </w:rPr>
      </w:pPr>
      <w:proofErr w:type="gramStart"/>
      <w:r w:rsidRPr="004B40D1">
        <w:rPr>
          <w:rFonts w:ascii="Times New Roman" w:hAnsi="Times New Roman"/>
          <w:bCs/>
          <w:i/>
          <w:iCs/>
          <w:color w:val="000000"/>
          <w:sz w:val="24"/>
          <w:szCs w:val="24"/>
        </w:rPr>
        <w:t>Chấp nhận yêu cầu của ông Phan Thanh L.</w:t>
      </w:r>
      <w:proofErr w:type="gramEnd"/>
    </w:p>
    <w:p w:rsidR="004B40D1" w:rsidRPr="004B40D1" w:rsidRDefault="004B40D1" w:rsidP="004B40D1">
      <w:pPr>
        <w:spacing w:before="120" w:after="120" w:line="240" w:lineRule="auto"/>
        <w:jc w:val="both"/>
        <w:rPr>
          <w:rFonts w:ascii="Times New Roman" w:hAnsi="Times New Roman"/>
          <w:bCs/>
          <w:i/>
          <w:iCs/>
          <w:color w:val="000000"/>
          <w:sz w:val="24"/>
          <w:szCs w:val="24"/>
        </w:rPr>
      </w:pPr>
      <w:proofErr w:type="gramStart"/>
      <w:r w:rsidRPr="004B40D1">
        <w:rPr>
          <w:rFonts w:ascii="Times New Roman" w:hAnsi="Times New Roman"/>
          <w:bCs/>
          <w:i/>
          <w:iCs/>
          <w:color w:val="000000"/>
          <w:sz w:val="24"/>
          <w:szCs w:val="24"/>
        </w:rPr>
        <w:t>Buộc bà Trương Hồng Ngọc H trả cho ông Phan Thanh L 2.000.000.000 đồng tiền cọc và 2.000.000.000 đồng tiền phạt cọc.</w:t>
      </w:r>
      <w:proofErr w:type="gramEnd"/>
      <w:r w:rsidRPr="004B40D1">
        <w:rPr>
          <w:rFonts w:ascii="Times New Roman" w:hAnsi="Times New Roman"/>
          <w:bCs/>
          <w:i/>
          <w:iCs/>
          <w:color w:val="000000"/>
          <w:sz w:val="24"/>
          <w:szCs w:val="24"/>
        </w:rPr>
        <w:t xml:space="preserve"> Tổng cộng 4.000.000.000 đồng ngay sau khi bản </w:t>
      </w:r>
      <w:proofErr w:type="gramStart"/>
      <w:r w:rsidRPr="004B40D1">
        <w:rPr>
          <w:rFonts w:ascii="Times New Roman" w:hAnsi="Times New Roman"/>
          <w:bCs/>
          <w:i/>
          <w:iCs/>
          <w:color w:val="000000"/>
          <w:sz w:val="24"/>
          <w:szCs w:val="24"/>
        </w:rPr>
        <w:t>án</w:t>
      </w:r>
      <w:proofErr w:type="gramEnd"/>
      <w:r w:rsidRPr="004B40D1">
        <w:rPr>
          <w:rFonts w:ascii="Times New Roman" w:hAnsi="Times New Roman"/>
          <w:bCs/>
          <w:i/>
          <w:iCs/>
          <w:color w:val="000000"/>
          <w:sz w:val="24"/>
          <w:szCs w:val="24"/>
        </w:rPr>
        <w:t xml:space="preserve"> có hiệu lực pháp luật.</w:t>
      </w:r>
    </w:p>
    <w:p w:rsidR="004B40D1" w:rsidRPr="004B40D1" w:rsidRDefault="004B40D1" w:rsidP="004B40D1">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Duy trì Quyết định áp dụng biện pháp khẩn cấp tạm thời số 495/2010/QĐ-BPKCTT ngày 04-5-2010 của Tòa án nhân dân Thành phố Hồ Chí Minh, về việc cấm chuyển dịch quyền về tài sản đối với nhà đất tại số 25/2 đường 43, phường T, quận H, Thành phố Hồ Chí Minh.</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Ngoài ra, Tòa </w:t>
      </w:r>
      <w:proofErr w:type="gramStart"/>
      <w:r w:rsidRPr="004B40D1">
        <w:rPr>
          <w:rFonts w:ascii="Times New Roman" w:hAnsi="Times New Roman"/>
          <w:bCs/>
          <w:iCs/>
          <w:color w:val="000000"/>
          <w:sz w:val="24"/>
          <w:szCs w:val="24"/>
        </w:rPr>
        <w:t>án</w:t>
      </w:r>
      <w:proofErr w:type="gramEnd"/>
      <w:r w:rsidRPr="004B40D1">
        <w:rPr>
          <w:rFonts w:ascii="Times New Roman" w:hAnsi="Times New Roman"/>
          <w:bCs/>
          <w:iCs/>
          <w:color w:val="000000"/>
          <w:sz w:val="24"/>
          <w:szCs w:val="24"/>
        </w:rPr>
        <w:t xml:space="preserve"> cấp phúc thẩm còn quyết định về án phí.</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Ngày 23-6-2010, bà Trương Hồng Ngọc H có đơn khiếu nại với nội dung không đồng ý bồi thường tiền cọc, vì cho rằng nguyên nhân dẫn đến việc không thực hiện được thỏa thuận đúng thời hạn là do yếu tố khách quan, cụ thể là do cơ quan thi hành án chậm sang tên sở hữu nhà cho bà H, nên bà H không thể chuyển tên cho ông L.</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lastRenderedPageBreak/>
        <w:t>Tại Quyết định số 688/2011/KN-DS ngày 18-11-2011, Chánh án Tòa án nhân dân tối cao kháng nghị bản án phúc thẩm nêu trên theo thủ tục giám đốc thẩm, đề nghị Tòa Dân sự Tòa án nhân dân tối cao xét xử hủy bản án phúc thẩm nói trên và hủy Bản án dân sự sơ thẩm số 344/2009/DS-ST ngày 11-11-2009 của Tòa án nhân dân quận Phú Nhuận, Thành phố Hồ Chí Minh, giao hồ sơ cho Tòa án nhân dân quận Phú Nhuận, thành phố Hô Chí Minh xét xử sơ thẩm lại theo đúng quy định của pháp luật.</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Tại phiên tòa, đại diện Viện kiểm sát nhân dân tối cao nhất trí với kháng nghị của Chánh án Tòa án nhân dân tối cao, đề nghị Hội đồng xét xử hủy Bản án dân sự phúc thẩm số 522/2010/DS-PT ngày 06-5-2010 của Tòa án nhân dân Thành phố Hồ Chí Minh và hủy bản án dân sự sơ thẩm số 344/2009/DS-ST ngày 11-11-2009 của Tòa án nhân dân quận Phú Nhuận, Thành phố Hồ Chí Minh, giao hồ sơ vụ án cho Tòa án nhân dân quận Phú Nhuận, Thành phố Hồ Chí Minh xét xử sơ thẩm lại theo đúng quy định của pháp luật.</w:t>
      </w:r>
    </w:p>
    <w:p w:rsidR="004B40D1" w:rsidRPr="004B40D1" w:rsidRDefault="004B40D1" w:rsidP="004B40D1">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NHẬN ĐỊNH CỦA TÒA ÁN:</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[1] Ngày 12-5-2009, ông Phan Thanh L đặt cọc 2.000.000.000 đồng cho bà Trương Hồng Ngọc H để mua căn nhà số 1222C (số mới là 25/2) đường 43, phường T, quận H, Thành phố Hồ Chí Minh do bà H đứng tên mua đấu giá của Cơ quan thi hành án dân sự Thành phố Hồ Chí Minh, theo quyết định giao tài sản số 786/QĐ-THÁ ngày 02-3-2009. 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[2] Bà Trương Hồng Ngọc H không đồng ý phạt cọc, chỉ đồng ý trả tiền cọc cùng với lãi suất theo mức lãi suất của ngân hàng, vì cho rằng nguyên nhân dẫn đến việc bà không thực hiện được đúng cam kết là do cơ quan thi hành án dân sự chậm sang tên cho bà.</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[3] Xét yêu cầu đòi phạt tiền đặt cọc của ông Phan Thanh L thấy rằng, 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 Do đó, việc bà H không đứng tên quyền sở hữu nhà trong vòng 30 ngày theo như thỏa thuận ban đầu cần phải xem xét do lỗi chủ quan của bà H không liên hệ với cơ quan thi hành án dân sự để làm thủ tục sang tên hay do lỗi khách quan của cơ quan thi hành án dân sự chậm sang tên cho bà H.</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[4] Sau khi xét xử phúc thẩm, kèm theo đơn khiếu nại, bà H còn nộp cho Tòa án nhân dân tối cao Công văn số 4362/THA ngày 05 tháng 6 năm 2009 của Cục thi hành án dân sự Thành phố Hồ Chí Minh. Nội dung của công văn giải thích lý do người mua trúng đấu giá là bà H vẫn chưa hoàn tất thủ tục trước bạ sang tên là do có khiếu nại của ông Nguyễn Tấn L1 yêu cầu bà Trầm Thị Kim P phải thanh toán 38 lượng vàng SJC còn nợ khi ông L1 mua căn nhà trên. Do đó, khi xét xử lại Tòa án cần phải xác minh thu thập bản chính công văn 4362/THA ngày 05-6-2009 của Cục thi hành án dân sự Thành phố Hồ Chí Minh và quy trình chuyển quyền sở hữu cho người mua trúng đấu giá của cơ quan thi hành án dân sự. Nếu có căn cứ xác định cơ quan thi hành </w:t>
      </w:r>
      <w:proofErr w:type="gramStart"/>
      <w:r w:rsidRPr="004B40D1">
        <w:rPr>
          <w:rFonts w:ascii="Times New Roman" w:hAnsi="Times New Roman"/>
          <w:bCs/>
          <w:iCs/>
          <w:color w:val="000000"/>
          <w:sz w:val="24"/>
          <w:szCs w:val="24"/>
        </w:rPr>
        <w:t>án</w:t>
      </w:r>
      <w:proofErr w:type="gramEnd"/>
      <w:r w:rsidRPr="004B40D1">
        <w:rPr>
          <w:rFonts w:ascii="Times New Roman" w:hAnsi="Times New Roman"/>
          <w:bCs/>
          <w:iCs/>
          <w:color w:val="000000"/>
          <w:sz w:val="24"/>
          <w:szCs w:val="24"/>
        </w:rPr>
        <w:t xml:space="preserve"> dân sự chậm trễ trong việc chuyển tên quyền sở hữu cho bà H thì lỗi dẫn tới việc bà H không thể thực hiện đúng cam kết với ông L thuộc về khách quan, và bà H không phải chịu phạt tiền cọc. Nếu có căn cứ xác định do bà H chậm trễ hoàn tất các thủ tục để được sang tên quyền sở hữu thì lỗi hoàn toàn thuộc về bà H, và bà H mới phải chịu phạt tiền cọc.</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lastRenderedPageBreak/>
        <w:t>[5] Tòa án cấp sơ thẩm và Tòa án cấp phúc thẩm chưa xác minh, làm rõ những vấn đề trên, mà đã chấp nhận ngay yêu cầu khởi kiện của ông Phan Thanh L để buộc bà Trương Hồng Ngọc H chịu phạt cọc với số tiền 2.000.000.000 đồng là chưa đủ căn cứ.</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Bởi các lẽ trên, căn cứ vào khoản 2 Điều 291, khoản 3 Điều 297 Bộ luật Tố tụng dân sự;</w:t>
      </w:r>
    </w:p>
    <w:p w:rsidR="004B40D1" w:rsidRPr="004B40D1" w:rsidRDefault="004B40D1" w:rsidP="004B40D1">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QUYẾT ĐỊNH:</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Hủy Bản án dân sự phúc thẩm số 522/2010/DS-PT ngày 06-5-2010 của Tòa án nhân dân Thành phố Hồ Chí Minh, và hủy Bản án dân sự sơ thẩm số 344/DS-ST ngày 11-11-2009 của Tòa án nhân dân quận Phú Nhuận, Thành phố Hồ Chí Minh, về vụ án “Tranh chấp hợp đồng đặt cọc” giữa nguyên đơn là ông Phan Thanh L với bị đơn là bà Trương Hồng Ngọc H; người có quyền lợi, nghĩa vụ liên quan là ông Lại Quang T.</w:t>
      </w:r>
    </w:p>
    <w:p w:rsidR="004B40D1" w:rsidRPr="004B40D1" w:rsidRDefault="004B40D1" w:rsidP="004B40D1">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Giao hồ sơ cho Tòa án nhân dân quận Phú Nhuận, Thành phố Hồ Chí Minh xét xử sơ thẩm lại </w:t>
      </w:r>
      <w:proofErr w:type="gramStart"/>
      <w:r w:rsidRPr="004B40D1">
        <w:rPr>
          <w:rFonts w:ascii="Times New Roman" w:hAnsi="Times New Roman"/>
          <w:bCs/>
          <w:iCs/>
          <w:color w:val="000000"/>
          <w:sz w:val="24"/>
          <w:szCs w:val="24"/>
        </w:rPr>
        <w:t>theo</w:t>
      </w:r>
      <w:proofErr w:type="gramEnd"/>
      <w:r w:rsidRPr="004B40D1">
        <w:rPr>
          <w:rFonts w:ascii="Times New Roman" w:hAnsi="Times New Roman"/>
          <w:bCs/>
          <w:iCs/>
          <w:color w:val="000000"/>
          <w:sz w:val="24"/>
          <w:szCs w:val="24"/>
        </w:rPr>
        <w:t xml:space="preserve"> đúng quy định của pháp luật.</w:t>
      </w:r>
    </w:p>
    <w:p w:rsidR="004B40D1" w:rsidRPr="004B40D1" w:rsidRDefault="004B40D1" w:rsidP="004B40D1">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NỘI DUNG ÁN LỆ</w:t>
      </w:r>
    </w:p>
    <w:p w:rsidR="004B40D1" w:rsidRPr="004B40D1" w:rsidRDefault="004B40D1" w:rsidP="004B40D1">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“[1]…Tại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rsidR="004B40D1" w:rsidRPr="004B40D1" w:rsidRDefault="004B40D1" w:rsidP="004B40D1">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[3]…tại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w:t>
      </w:r>
    </w:p>
    <w:p w:rsidR="004B40D1" w:rsidRPr="004B40D1" w:rsidRDefault="004B40D1" w:rsidP="004B40D1">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[4]…Nếu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w:t>
      </w:r>
    </w:p>
    <w:p w:rsidR="004B40D1" w:rsidRPr="004B40D1" w:rsidRDefault="004B40D1" w:rsidP="004B40D1">
      <w:pPr>
        <w:spacing w:before="120" w:after="120" w:line="240" w:lineRule="auto"/>
        <w:jc w:val="both"/>
        <w:rPr>
          <w:rFonts w:ascii="Times New Roman" w:hAnsi="Times New Roman"/>
          <w:color w:val="000000"/>
          <w:sz w:val="24"/>
          <w:szCs w:val="24"/>
        </w:rPr>
      </w:pPr>
    </w:p>
    <w:p w:rsidR="00511AFD" w:rsidRPr="004B40D1" w:rsidRDefault="00511AFD">
      <w:pPr>
        <w:rPr>
          <w:rFonts w:ascii="Times New Roman" w:hAnsi="Times New Roman"/>
        </w:rPr>
      </w:pPr>
    </w:p>
    <w:sectPr w:rsidR="00511AFD" w:rsidRPr="004B40D1" w:rsidSect="00A10C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4B40D1"/>
    <w:rsid w:val="004B40D1"/>
    <w:rsid w:val="00511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D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9150</Characters>
  <Application>Microsoft Office Word</Application>
  <DocSecurity>0</DocSecurity>
  <Lines>76</Lines>
  <Paragraphs>21</Paragraphs>
  <ScaleCrop>false</ScaleCrop>
  <Company>Grizli777</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2019-09-20T06:57:00Z</dcterms:created>
  <dcterms:modified xsi:type="dcterms:W3CDTF">2019-09-20T06:57:00Z</dcterms:modified>
</cp:coreProperties>
</file>